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16AAB">
      <w:pPr>
        <w:spacing w:line="560" w:lineRule="exact"/>
        <w:jc w:val="both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24E87E9F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年安徽省院士工作站绩效评价申报情况汇总表</w:t>
      </w:r>
    </w:p>
    <w:p w14:paraId="2400ED0F">
      <w:pPr>
        <w:spacing w:line="560" w:lineRule="exact"/>
        <w:jc w:val="both"/>
        <w:rPr>
          <w:rFonts w:hint="default" w:ascii="Times New Roman" w:hAnsi="Times New Roman" w:cs="Times New Roman"/>
        </w:rPr>
      </w:pPr>
    </w:p>
    <w:p w14:paraId="598AD5A1">
      <w:pPr>
        <w:spacing w:line="560" w:lineRule="exact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推荐单位（盖章）：            推荐单位联系人：      联系电话：        时间：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860"/>
        <w:gridCol w:w="1463"/>
        <w:gridCol w:w="1344"/>
        <w:gridCol w:w="1843"/>
        <w:gridCol w:w="2411"/>
        <w:gridCol w:w="1275"/>
        <w:gridCol w:w="1236"/>
        <w:gridCol w:w="729"/>
      </w:tblGrid>
      <w:tr w14:paraId="247F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95" w:type="dxa"/>
            <w:noWrap w:val="0"/>
            <w:vAlign w:val="center"/>
          </w:tcPr>
          <w:p w14:paraId="0588EF9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2860" w:type="dxa"/>
            <w:noWrap w:val="0"/>
            <w:vAlign w:val="center"/>
          </w:tcPr>
          <w:p w14:paraId="65BC2BC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申报工作站名称</w:t>
            </w:r>
          </w:p>
        </w:tc>
        <w:tc>
          <w:tcPr>
            <w:tcW w:w="1463" w:type="dxa"/>
            <w:noWrap w:val="0"/>
            <w:vAlign w:val="center"/>
          </w:tcPr>
          <w:p w14:paraId="6FC3C73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组建单位</w:t>
            </w:r>
          </w:p>
        </w:tc>
        <w:tc>
          <w:tcPr>
            <w:tcW w:w="1344" w:type="dxa"/>
            <w:noWrap w:val="0"/>
            <w:vAlign w:val="center"/>
          </w:tcPr>
          <w:p w14:paraId="6AC70D0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合作院士</w:t>
            </w:r>
          </w:p>
        </w:tc>
        <w:tc>
          <w:tcPr>
            <w:tcW w:w="1843" w:type="dxa"/>
            <w:noWrap w:val="0"/>
            <w:vAlign w:val="center"/>
          </w:tcPr>
          <w:p w14:paraId="183660E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组建单位联系人及联系电话（手机）</w:t>
            </w:r>
          </w:p>
        </w:tc>
        <w:tc>
          <w:tcPr>
            <w:tcW w:w="2411" w:type="dxa"/>
            <w:noWrap w:val="0"/>
            <w:vAlign w:val="center"/>
          </w:tcPr>
          <w:p w14:paraId="344F9C4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组建单位性质</w:t>
            </w:r>
          </w:p>
        </w:tc>
        <w:tc>
          <w:tcPr>
            <w:tcW w:w="1275" w:type="dxa"/>
            <w:noWrap w:val="0"/>
            <w:vAlign w:val="center"/>
          </w:tcPr>
          <w:p w14:paraId="7BEA5F6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组建时间</w:t>
            </w:r>
          </w:p>
        </w:tc>
        <w:tc>
          <w:tcPr>
            <w:tcW w:w="1236" w:type="dxa"/>
            <w:noWrap w:val="0"/>
            <w:vAlign w:val="center"/>
          </w:tcPr>
          <w:p w14:paraId="00D4627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备案时间</w:t>
            </w:r>
          </w:p>
        </w:tc>
        <w:tc>
          <w:tcPr>
            <w:tcW w:w="729" w:type="dxa"/>
            <w:noWrap w:val="0"/>
            <w:vAlign w:val="center"/>
          </w:tcPr>
          <w:p w14:paraId="75126AF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备注</w:t>
            </w:r>
          </w:p>
        </w:tc>
      </w:tr>
      <w:tr w14:paraId="0C707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95" w:type="dxa"/>
            <w:noWrap w:val="0"/>
            <w:vAlign w:val="center"/>
          </w:tcPr>
          <w:p w14:paraId="036F5E11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0" w:type="dxa"/>
            <w:noWrap w:val="0"/>
            <w:vAlign w:val="center"/>
          </w:tcPr>
          <w:p w14:paraId="053ABAC8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XXX安徽省院士工作站</w:t>
            </w:r>
          </w:p>
        </w:tc>
        <w:tc>
          <w:tcPr>
            <w:tcW w:w="1463" w:type="dxa"/>
            <w:noWrap w:val="0"/>
            <w:vAlign w:val="center"/>
          </w:tcPr>
          <w:p w14:paraId="03336B02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 w14:paraId="11DD92B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F154D6D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1" w:type="dxa"/>
            <w:noWrap w:val="0"/>
            <w:vAlign w:val="center"/>
          </w:tcPr>
          <w:p w14:paraId="17586BA9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3CC7D674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20948611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13384D6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D206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95" w:type="dxa"/>
            <w:noWrap w:val="0"/>
            <w:vAlign w:val="center"/>
          </w:tcPr>
          <w:p w14:paraId="7B4F840A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0" w:type="dxa"/>
            <w:noWrap w:val="0"/>
            <w:vAlign w:val="center"/>
          </w:tcPr>
          <w:p w14:paraId="03737223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31397F1B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 w14:paraId="0D6F4C6A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18434FC3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1" w:type="dxa"/>
            <w:noWrap w:val="0"/>
            <w:vAlign w:val="center"/>
          </w:tcPr>
          <w:p w14:paraId="0D76C1E6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07AF7DA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082E697F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5984ABEF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38B1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695" w:type="dxa"/>
            <w:noWrap w:val="0"/>
            <w:vAlign w:val="center"/>
          </w:tcPr>
          <w:p w14:paraId="1FE85631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0" w:type="dxa"/>
            <w:noWrap w:val="0"/>
            <w:vAlign w:val="center"/>
          </w:tcPr>
          <w:p w14:paraId="5839E2EF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0B835C37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 w14:paraId="397AB217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0582324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1" w:type="dxa"/>
            <w:noWrap w:val="0"/>
            <w:vAlign w:val="center"/>
          </w:tcPr>
          <w:p w14:paraId="0997C833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75D6FDA7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179864A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0A8C2EE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5876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95" w:type="dxa"/>
            <w:noWrap w:val="0"/>
            <w:vAlign w:val="center"/>
          </w:tcPr>
          <w:p w14:paraId="49580EA3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0" w:type="dxa"/>
            <w:noWrap w:val="0"/>
            <w:vAlign w:val="center"/>
          </w:tcPr>
          <w:p w14:paraId="72E6DC96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1420CBE8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 w14:paraId="51D95CAA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06D7E3BA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1" w:type="dxa"/>
            <w:noWrap w:val="0"/>
            <w:vAlign w:val="center"/>
          </w:tcPr>
          <w:p w14:paraId="033B9BD2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7132DBBB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13CE2336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30A389A7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5C2B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95" w:type="dxa"/>
            <w:noWrap w:val="0"/>
            <w:vAlign w:val="center"/>
          </w:tcPr>
          <w:p w14:paraId="1AEFE55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60" w:type="dxa"/>
            <w:noWrap w:val="0"/>
            <w:vAlign w:val="center"/>
          </w:tcPr>
          <w:p w14:paraId="5C78684C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49B6675C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44" w:type="dxa"/>
            <w:noWrap w:val="0"/>
            <w:vAlign w:val="top"/>
          </w:tcPr>
          <w:p w14:paraId="6AC9CB07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507DD02F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411" w:type="dxa"/>
            <w:noWrap w:val="0"/>
            <w:vAlign w:val="center"/>
          </w:tcPr>
          <w:p w14:paraId="7BC5B5D1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A2D097D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75A58E1C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29" w:type="dxa"/>
            <w:noWrap w:val="0"/>
            <w:vAlign w:val="center"/>
          </w:tcPr>
          <w:p w14:paraId="39B6A740">
            <w:pPr>
              <w:spacing w:line="560" w:lineRule="exact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 w14:paraId="0DBBF5AC">
      <w:pPr>
        <w:spacing w:line="520" w:lineRule="exact"/>
        <w:ind w:left="560" w:hanging="560" w:hanging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注：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各单位填报时，须核实院士工作站组建单位性质（事业/企业/民办非企业法人单位）及备案时间，联系人和联系电话务必要填写。</w:t>
      </w:r>
    </w:p>
    <w:p w14:paraId="07413F85">
      <w:pPr>
        <w:jc w:val="both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pgSz w:w="16838" w:h="11906" w:orient="landscape"/>
          <w:pgMar w:top="1474" w:right="2041" w:bottom="1474" w:left="1587" w:header="851" w:footer="992" w:gutter="0"/>
          <w:pgNumType w:fmt="numberInDash"/>
          <w:cols w:space="720" w:num="1"/>
          <w:docGrid w:type="lines" w:linePitch="312" w:charSpace="0"/>
        </w:sectPr>
      </w:pPr>
    </w:p>
    <w:p w14:paraId="0A2C1B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